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BD" w:rsidRPr="00B5166F" w:rsidRDefault="00BD64BD" w:rsidP="00BD64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D64BD" w:rsidRPr="00B5166F" w:rsidRDefault="00BD64BD" w:rsidP="00BD64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D64BD" w:rsidRPr="00B5166F" w:rsidRDefault="006D7955" w:rsidP="006D79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B516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Trump</w:t>
      </w:r>
      <w:proofErr w:type="spellEnd"/>
      <w:r w:rsidRPr="00B516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: </w:t>
      </w:r>
      <w:r w:rsidR="00D64904" w:rsidRPr="00B516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97</w:t>
      </w:r>
      <w:r w:rsidRPr="00B516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días</w:t>
      </w:r>
      <w:r w:rsidR="00D64904" w:rsidRPr="00B516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 retrocesos y derrotas</w:t>
      </w:r>
    </w:p>
    <w:p w:rsidR="00BD64BD" w:rsidRPr="00B5166F" w:rsidRDefault="00BD64BD" w:rsidP="00BD64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D64BD" w:rsidRPr="00B5166F" w:rsidRDefault="00BD64BD" w:rsidP="00BD64B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D64BD" w:rsidRPr="00B5166F" w:rsidRDefault="00BD64BD" w:rsidP="00676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B35B6" w:rsidRPr="00B5166F" w:rsidRDefault="0076598B" w:rsidP="00676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antesala de cumplir los primeros 100 días de su gobierno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próximo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29, Donald </w:t>
      </w:r>
      <w:proofErr w:type="spellStart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abrió claramente la puerta para postergar hasta septiembre la negociación para definir el financiamiento 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construir el muro en la frontera con México, en razón del decidido rechazo de los legisladores demócratas y algunos republicanos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todos 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pertenecientes a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ambos partidos en 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cuatro 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estados de la f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 fronteriza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para incluir una partida en el presupuesto federal que está por aprobarse.</w:t>
      </w:r>
    </w:p>
    <w:p w:rsidR="00985A36" w:rsidRPr="00B5166F" w:rsidRDefault="005B35B6" w:rsidP="005B3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no producirse el acuerdo parlamentario dejaría a la administración de Donald John en la parálisis, fenómeno que no se da desde 2013, cuando durante 17 días 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trabajó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recursos 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gobierno de</w:t>
      </w:r>
      <w:r w:rsidR="00413489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Barack Obama</w:t>
      </w:r>
      <w:r w:rsidR="00985A3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salvo los estrictamente indispensables</w:t>
      </w:r>
      <w:r w:rsidR="00413489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brindar los servicios básicos.</w:t>
      </w:r>
    </w:p>
    <w:p w:rsidR="00413489" w:rsidRPr="00B5166F" w:rsidRDefault="00413489" w:rsidP="00E028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Reaccionario, 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roglodita y todo lo que usted quiera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mande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no hay borracho que trague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lumbre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presidente estadunidense que no pueda eludir su 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afamado y contradictorio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empecinamiento en disponer de 1 400 millones de dólares para el financiamiento de un muro que podría costar entre 8 000 y 70 000 millones de dólares, a riesgo de llegar a la </w:t>
      </w:r>
      <w:r w:rsidRPr="00B516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fiesta nacional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sábado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juraba </w:t>
      </w:r>
      <w:proofErr w:type="spellStart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le interesaba 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ahora hace preparativos febriles</w:t>
      </w:r>
      <w:r w:rsidR="008329C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todo el país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sin presupuesto federal para el ejercicio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gubernamental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arranca el 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 29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B35B6" w:rsidRPr="00B5166F" w:rsidRDefault="008329C0" w:rsidP="00E028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hombres más pensantes del 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conservador grupo gobernante de Estados Unidos aconsejaron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seguramente,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magnate inmobiliario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preferible 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cer 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proofErr w:type="spellStart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reculamiento</w:t>
      </w:r>
      <w:proofErr w:type="spellEnd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antes que correr el costos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riesgo de la parálisis presupuestal, cuando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sigue 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el apoyo ciudadano </w:t>
      </w:r>
      <w:r w:rsidR="005B35B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su gobierno y persona, a pesar d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ligero repunte logrado con el bombardeo a la base aérea de Siria, el estallido de la más poderosa bomba no nuclear 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estadunidense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aún invadido Afganistán y los peligrosos amagos militares contra Pyongyang.</w:t>
      </w:r>
    </w:p>
    <w:p w:rsidR="004E40A6" w:rsidRPr="00B5166F" w:rsidRDefault="005B35B6" w:rsidP="00E028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Ligero repunte del respaldo ciudadano que no debiera engolosinar al nuevo administrador institucional del imperio 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(inexistente para el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converso 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Jorge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erman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2897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Castañeda)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derivar de allí que las aventuras bélicas son el camino para ganar más adeptos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domésticos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estimular el crecimiento de la economía estadunidense sobre la base del poderoso y muy influyente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poder fáctico</w:t>
      </w:r>
      <w:r w:rsidR="00653350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conocido como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complejo militar-industrial.</w:t>
      </w:r>
    </w:p>
    <w:p w:rsidR="004E40A6" w:rsidRPr="00B5166F" w:rsidRDefault="004E40A6" w:rsidP="000E2B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revés de </w:t>
      </w:r>
      <w:proofErr w:type="spellStart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el Congreso, así sea de carácter temporal, se suma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incapacidad política y jurídica para vencer judicialmente las resistencias a la persecución contra trabajadores migrantes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origen musulmán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Metió reversa en su pretensión de obligar a México a pagar la construcción del muro. </w:t>
      </w:r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ambi</w:t>
      </w:r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 posturas hostiles hacia China</w:t>
      </w:r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obligado porque la necesita para disuadir a Kim </w:t>
      </w:r>
      <w:proofErr w:type="spellStart"/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</w:t>
      </w:r>
      <w:proofErr w:type="spellEnd"/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-un 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impulse s</w:t>
      </w:r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 programa nuclear; así como con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Organización del Tratado del Atlántico Norte</w:t>
      </w:r>
      <w:r w:rsidR="002C6EF2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que ninguneaba y obligaría a sostener su gasto militar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ni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siquiera pudo someter a votación en el Capitolio su iniciativa para demoler el programa de seguridad social construido por Barack Hussein.</w:t>
      </w:r>
    </w:p>
    <w:p w:rsidR="002C6EF2" w:rsidRPr="00B5166F" w:rsidRDefault="002C6EF2" w:rsidP="000E2B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supuesto que el mitómano y demagogo estadunidense sigue ufanándose que hizo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cualquiera de sus predecesores en sus primeros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100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días en la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Oficina Oval, además de promover las marcas comerciales de su </w:t>
      </w:r>
      <w:r w:rsidR="000E2BF8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abucheada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hija </w:t>
      </w:r>
      <w:proofErr w:type="spellStart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Ivanka</w:t>
      </w:r>
      <w:proofErr w:type="spellEnd"/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Mas el centenar de días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sellado 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serias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derrotas y retrocesos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D7955" w:rsidRPr="00B5166F" w:rsidRDefault="002C6EF2" w:rsidP="00D649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Algunos de sus críticos estiman que el “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empantanamiento interno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que se encuentra </w:t>
      </w:r>
      <w:r w:rsidR="006D7955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gobierno</w:t>
      </w:r>
      <w:r w:rsidR="004E40A6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D7955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describe mejor, justo cuando entró a 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de las semanas más difíciles de su tiempo en la Casa Blanca</w:t>
      </w:r>
      <w:r w:rsidR="006D7955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D64BD" w:rsidRPr="00B5166F" w:rsidRDefault="00BD64BD" w:rsidP="00BD64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516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55108" w:rsidRPr="00B5166F" w:rsidRDefault="00BD64BD" w:rsidP="006762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5166F">
        <w:rPr>
          <w:rFonts w:ascii="Arial" w:hAnsi="Arial" w:cs="Arial"/>
          <w:color w:val="000000" w:themeColor="text1"/>
          <w:sz w:val="24"/>
          <w:szCs w:val="24"/>
        </w:rPr>
        <w:t>Corrección a la Utopía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16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Marzo de 2017, más sangriento que mayo de 2011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: “De hecho, mayo de 2011 fue más sangriento. Fueron 111 homicidios dolosos más. María Teresa Menéndez </w:t>
      </w:r>
      <w:proofErr w:type="spellStart"/>
      <w:r w:rsidRPr="00B5166F">
        <w:rPr>
          <w:rFonts w:ascii="Arial" w:hAnsi="Arial" w:cs="Arial"/>
          <w:color w:val="000000" w:themeColor="text1"/>
          <w:sz w:val="24"/>
          <w:szCs w:val="24"/>
        </w:rPr>
        <w:t>Monforte</w:t>
      </w:r>
      <w:proofErr w:type="spellEnd"/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”… La información oficial dice que en marzo de 2017 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>hubo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 2 256 asesinatos dolosos frente a 2 131 en 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 xml:space="preserve">marzo de 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>2011… A Jesús Antonio Carlos Hernández, del P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 xml:space="preserve">artido 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>P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 xml:space="preserve">opular 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>S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>ocialista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, le pareció “muy atinado el comentario”… Pregunta desde 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>el valle del Río Grande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>, Texas: ¿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Cómo pretende Margarita Zavala ser presidenta de un país que dej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desmadrado su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esposo Felipe?” Y agrega Berta Adriana Ibarra: “Felicidades para el Grupo María Cristina. Pura sabiduría acumulada”… </w:t>
      </w:r>
      <w:r w:rsidRPr="00B516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Un gato en el Caribe,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novela negra del 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escritor argentino-mexicano Roberto </w:t>
      </w:r>
      <w:proofErr w:type="spellStart"/>
      <w:r w:rsidRPr="00B5166F">
        <w:rPr>
          <w:rFonts w:ascii="Arial" w:hAnsi="Arial" w:cs="Arial"/>
          <w:color w:val="000000" w:themeColor="text1"/>
          <w:sz w:val="24"/>
          <w:szCs w:val="24"/>
        </w:rPr>
        <w:t>Bardini</w:t>
      </w:r>
      <w:proofErr w:type="spellEnd"/>
      <w:r w:rsidR="00D64904" w:rsidRPr="00B516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 es de las que se leen </w:t>
      </w:r>
      <w:r w:rsidR="0076598B" w:rsidRPr="00B5166F">
        <w:rPr>
          <w:rFonts w:ascii="Arial" w:hAnsi="Arial" w:cs="Arial"/>
          <w:color w:val="000000" w:themeColor="text1"/>
          <w:sz w:val="24"/>
          <w:szCs w:val="24"/>
        </w:rPr>
        <w:t xml:space="preserve">en una sentada 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>como dicen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6598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7623B" w:rsidRPr="00B5166F">
        <w:rPr>
          <w:rFonts w:ascii="Arial" w:hAnsi="Arial" w:cs="Arial"/>
          <w:color w:val="000000" w:themeColor="text1"/>
          <w:sz w:val="24"/>
          <w:szCs w:val="24"/>
        </w:rPr>
        <w:t xml:space="preserve"> debido a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 lo amena, </w:t>
      </w:r>
      <w:r w:rsidR="0076598B" w:rsidRPr="00B5166F">
        <w:rPr>
          <w:rFonts w:ascii="Arial" w:hAnsi="Arial" w:cs="Arial"/>
          <w:color w:val="000000" w:themeColor="text1"/>
          <w:sz w:val="24"/>
          <w:szCs w:val="24"/>
        </w:rPr>
        <w:t>bien escrita y documentada</w:t>
      </w:r>
      <w:r w:rsidRPr="00B5166F">
        <w:rPr>
          <w:rFonts w:ascii="Arial" w:hAnsi="Arial" w:cs="Arial"/>
          <w:color w:val="000000" w:themeColor="text1"/>
          <w:sz w:val="24"/>
          <w:szCs w:val="24"/>
        </w:rPr>
        <w:t xml:space="preserve"> que está; lo digo como simple lector sin inclinaciones por aquel género. Se encuentra en las librerías de Sanborns entre otras y es de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Editorial Resistencia, 2016, 262 pp. Obtuvo el Premio Literario LIPP… “La Delegación Especial de Palestina en México invita a la presentación del libro </w:t>
      </w:r>
      <w:r w:rsidRPr="00B516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calvario palestino”.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Miércoles a las 16 horas, </w:t>
      </w:r>
      <w:r w:rsidR="0076598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Museo Casa de la Memoria Indómita, Regina 66 (Metro Pino Suarez </w:t>
      </w:r>
      <w:r w:rsidR="00D64904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Zócalo)</w:t>
      </w:r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Crisis del sistema carcelario que enfrenta el país, es el tema de la conversación de José Luis </w:t>
      </w:r>
      <w:proofErr w:type="spellStart"/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Musi</w:t>
      </w:r>
      <w:proofErr w:type="spellEnd"/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Raúl Fraga y José </w:t>
      </w:r>
      <w:proofErr w:type="spellStart"/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="0067623B" w:rsidRPr="00B516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4" w:history="1">
        <w:r w:rsidR="00C55108" w:rsidRPr="00B5166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https://youtu.be/QtTR8rCeld8</w:t>
        </w:r>
      </w:hyperlink>
    </w:p>
    <w:p w:rsidR="00C55108" w:rsidRPr="00B5166F" w:rsidRDefault="001B49F1" w:rsidP="00C55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BD64BD" w:rsidRPr="00B5166F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D64BD" w:rsidRPr="00B5166F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BD64BD" w:rsidRPr="00B5166F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D64BD" w:rsidRPr="00B5166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BD64BD" w:rsidRPr="00B5166F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D64BD" w:rsidRPr="00B5166F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BD64BD" w:rsidRPr="00B5166F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55108" w:rsidRPr="00B51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D"/>
    <w:rsid w:val="000E2BF8"/>
    <w:rsid w:val="001B49F1"/>
    <w:rsid w:val="00272577"/>
    <w:rsid w:val="002C6EF2"/>
    <w:rsid w:val="00413489"/>
    <w:rsid w:val="004E40A6"/>
    <w:rsid w:val="005B35B6"/>
    <w:rsid w:val="00653350"/>
    <w:rsid w:val="0067623B"/>
    <w:rsid w:val="006D7955"/>
    <w:rsid w:val="0076598B"/>
    <w:rsid w:val="008329C0"/>
    <w:rsid w:val="00985A36"/>
    <w:rsid w:val="00B5166F"/>
    <w:rsid w:val="00BD64BD"/>
    <w:rsid w:val="00C55108"/>
    <w:rsid w:val="00D64904"/>
    <w:rsid w:val="00E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BAE0-4E5B-4BA7-BE4D-44E9A754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tTR8rCeld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808</Words>
  <Characters>4300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2017-04-25T14:57:00Z</dcterms:created>
  <dcterms:modified xsi:type="dcterms:W3CDTF">2017-05-02T02:39:00Z</dcterms:modified>
</cp:coreProperties>
</file>