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522" w:rsidRPr="00774A2E" w:rsidRDefault="00021522" w:rsidP="000215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021522" w:rsidRPr="00774A2E" w:rsidRDefault="00021522" w:rsidP="000215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836030" w:rsidRPr="00774A2E" w:rsidRDefault="00836030" w:rsidP="0083603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774A2E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Unidad nacional sin sustancia</w:t>
      </w:r>
    </w:p>
    <w:p w:rsidR="00836030" w:rsidRPr="00774A2E" w:rsidRDefault="00836030" w:rsidP="000215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021522" w:rsidRPr="00774A2E" w:rsidRDefault="00021522" w:rsidP="00021522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DF53EF" w:rsidRPr="00774A2E" w:rsidRDefault="00DF53EF" w:rsidP="00DF53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DF53EF" w:rsidRPr="00774A2E" w:rsidRDefault="00DF53EF" w:rsidP="00DF53EF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cuentagotas y en forma fragmentada la sociedad recibe información oficial sobre el desencuentro más trascendente entre los titulares del Ejecutivo estadunidense y el mexicano desde hace un siglo, si nos atenemos al juicio del empresario azteca más rico del mundo desde que Carlos Salinas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(1988-94)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remató Teléfonos de México.</w:t>
      </w:r>
    </w:p>
    <w:p w:rsidR="00DF53EF" w:rsidRPr="00774A2E" w:rsidRDefault="00DF53EF" w:rsidP="001B6DD5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estar informado resulta indispensable leer y escuchar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muchos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medios, sobre todo de </w:t>
      </w:r>
      <w:r w:rsidR="000D43E4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Estados Unidos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B59DD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sí</w:t>
      </w:r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difícilmente se puede construir lo que el priista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Jorge </w:t>
      </w:r>
      <w:r w:rsidR="00CB59DD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Carlos Ramírez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denominó en la reunión </w:t>
      </w:r>
      <w:r w:rsidR="00CB59DD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efectuada en Los Pinos con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legisladores de los partidos, excepto los del Movimiento Regeneración Nacional, que </w:t>
      </w:r>
      <w:r w:rsidR="00774A2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diferencia de lo que ocurre en E</w:t>
      </w:r>
      <w:r w:rsidR="000D43E4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donde la postura del mandatario no tiene apoyo generalizado, aquí hay solidez y acuerdo unánime 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0E2A36" w:rsidRPr="00774A2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sic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cerrar filas en torno al Presidente de la República</w:t>
      </w:r>
      <w:r w:rsidR="00CB59DD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77E63" w:rsidRPr="00774A2E" w:rsidRDefault="00CB59DD" w:rsidP="00ED410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0D43E4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tales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desplantes, sin informar con 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veracidad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oportunamente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 definir la sustancia alrededor de la cual se pretende construir </w:t>
      </w:r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unidad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acional que se proclama </w:t>
      </w:r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desde que Donald </w:t>
      </w:r>
      <w:r w:rsidR="00774A2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John </w:t>
      </w:r>
      <w:proofErr w:type="spellStart"/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era candidato presidencial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</w:t>
      </w:r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factible, como lo e</w:t>
      </w:r>
      <w:r w:rsidR="000D43E4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xhibe</w:t>
      </w:r>
      <w:r w:rsidR="00177E6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cita multipartidaria a la que convocó Enrique Ochoa, el “líder” designado por el primer priista de México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la asistencia de 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tres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franquicias.</w:t>
      </w:r>
    </w:p>
    <w:p w:rsidR="00B729B6" w:rsidRPr="00774A2E" w:rsidRDefault="000D43E4" w:rsidP="000E2A3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coyuntura es única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pero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mandatario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 partido no atinan a actuar en consecuencia. Por supuesto que la unidad nacional es indispensable, pero en torno de qué. La respuesta es obvia, en contra del muro que respalda el racista y xenofóbico gobierno de Israel y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mexicano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dice ser su “amigo”, como hace 10 días juraba lo mismo respecto de Donaldo Juan.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Sólo q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ue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del muro “acordaron” no hablar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más 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públicamente, jura </w:t>
      </w:r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Peña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;</w:t>
      </w:r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mientras </w:t>
      </w:r>
      <w:proofErr w:type="spellStart"/>
      <w:r w:rsidR="000E2A3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="001B6DD5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lo afirma.</w:t>
      </w:r>
    </w:p>
    <w:p w:rsidR="00B729B6" w:rsidRPr="00774A2E" w:rsidRDefault="00B729B6" w:rsidP="00B729B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Así no se puede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hacer un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pacto que involucre a la nación. Tampoco presentando a Enrique Peña </w:t>
      </w:r>
      <w:r w:rsidR="007D3FC8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Nieto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el gobernante que con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firmeza y visión de estadista canceló la visita a Washington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cuando 45 minutos antes </w:t>
      </w:r>
      <w:proofErr w:type="spellStart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escribió en Twitter si no va a pagar el muro “sería mejor que no venga”.</w:t>
      </w:r>
    </w:p>
    <w:p w:rsidR="00681EA3" w:rsidRPr="00774A2E" w:rsidRDefault="007D3FC8" w:rsidP="008360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reflejos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instalados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la inmediatez impide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ED41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Peña 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consultar al equipo de diplomáticos de carrera, no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carrera como Luis </w:t>
      </w:r>
      <w:proofErr w:type="spellStart"/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Videgaray</w:t>
      </w:r>
      <w:proofErr w:type="spellEnd"/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que cuenta el país, a los expertos en la relación bilateral, como sugieren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 p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ensan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sólo 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cómo capitalizar la coyuntura para fortalecer la imagen y aceptación de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EPN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B729B6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 siquiera invitaron un café a Felipe Calderón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Carlos Slim que aparece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junto a Héctor Aguilar Camín, como 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portadores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una 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visión integral y viable para sortear la compleja c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oyuntura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y 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magnate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una 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propuesta 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reorientar la dirección de la nave, para diseñar otro </w:t>
      </w:r>
      <w:r w:rsidR="005A040A" w:rsidRPr="00774A2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Cambio de rumbo,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nos aleje del que impuso Miguel de la Madrid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(1982-88)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actualizaron con reformas estructurales, con las que la subordinación de México a E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</w:t>
      </w:r>
      <w:r w:rsidR="005A040A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adquiere profundidades desconocidas.</w:t>
      </w:r>
    </w:p>
    <w:p w:rsidR="00836030" w:rsidRPr="00774A2E" w:rsidRDefault="005A040A" w:rsidP="008360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costos que pagará 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nación, no los gobernantes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se van </w:t>
      </w:r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dentro de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 meses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perciben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el presidente número 45, vigoroso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incontenible pero ya recibió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primer</w:t>
      </w:r>
      <w:r w:rsidR="0008229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revés judicial con el bloqueo parcial al decreto para deport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refugiados musulmanes documentados </w:t>
      </w:r>
      <w:r w:rsidR="00774A2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durante 120 días,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 impedir el ingreso de viajeros procedentes de Irán, Irak, Libia, </w:t>
      </w:r>
      <w:r w:rsidR="00272EB9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Siria</w:t>
      </w:r>
      <w:r w:rsidR="00272EB9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272EB9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Somalia, Sudán y Yemen por 90 días.</w:t>
      </w:r>
    </w:p>
    <w:p w:rsidR="00836030" w:rsidRPr="00774A2E" w:rsidRDefault="00681EA3" w:rsidP="0083603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tantos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frentes abiertos por el magnate venido a presidente y tanta la incontinencia verbal y tuitera que aunque el vicepresidente </w:t>
      </w:r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Mike </w:t>
      </w:r>
      <w:proofErr w:type="spellStart"/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Pence</w:t>
      </w:r>
      <w:proofErr w:type="spellEnd"/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la tarea de contenerlo, terminará enredado </w:t>
      </w:r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 </w:t>
      </w:r>
      <w:r w:rsidR="0004200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verborrea primitiva y los madrugadores tuits, 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acumulará un desgaste que los gobernantes mexicanos deber</w:t>
      </w:r>
      <w:r w:rsidR="00A57E71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án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774A2E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aprovechar</w:t>
      </w:r>
      <w:r w:rsidR="00836030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021522" w:rsidRPr="00774A2E" w:rsidRDefault="00021522" w:rsidP="0002152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774A2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021522" w:rsidRPr="00774A2E" w:rsidRDefault="00021522" w:rsidP="0002152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Opinión del universitario Leonardo Delgado sobre el texto Órdenes ejecutivas de USA contra México, del viernes 27: “¡Hasta que se lee una columna realista de lo que está sucediendo! ¡Lástima que tengamos que soportar las editoriales zalameras del jefe de SDP!”… Y de Antonio del Campo G., de Comalcalco, Tabasco: “Netanyahu al decir que el muro </w:t>
      </w:r>
      <w:proofErr w:type="spellStart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Trump</w:t>
      </w:r>
      <w:proofErr w:type="spellEnd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está bien, lo que quiere es decir que es correcto el hecho de, te despojo de una parte de tu territorio y luego hago una barda para que no entres más. En los dos países usan la misma regla”... Víctor Rodríguez Padilla presentó al Grupo María Cristina </w:t>
      </w:r>
      <w:r w:rsidRPr="00774A2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Reforma energética en México. Minimizar al Estado para maximizar los negocios privados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(Cámara de Diputados LXIII Legislatura, 2016, 298 páginas).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l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ibro </w:t>
      </w:r>
      <w:r w:rsidR="00681EA3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prologado por Jesús Zambrano y presentado por </w:t>
      </w:r>
      <w:proofErr w:type="spellStart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Fluvio</w:t>
      </w:r>
      <w:proofErr w:type="spellEnd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Ruiz. La tesis central del doctor en el conversatorio fue que el llamado gasolinazo es producto neto de la reforma energética… </w:t>
      </w:r>
      <w:r w:rsidR="000D43E4"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="000D43E4" w:rsidRPr="00774A2E">
        <w:rPr>
          <w:rFonts w:ascii="Arial" w:hAnsi="Arial" w:cs="Arial"/>
          <w:color w:val="000000" w:themeColor="text1"/>
          <w:sz w:val="24"/>
          <w:szCs w:val="24"/>
        </w:rPr>
        <w:t xml:space="preserve">ara leer y observar en </w:t>
      </w:r>
      <w:proofErr w:type="spellStart"/>
      <w:r w:rsidR="000D43E4" w:rsidRPr="00774A2E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="000D43E4" w:rsidRPr="00774A2E">
        <w:rPr>
          <w:rFonts w:ascii="Arial" w:hAnsi="Arial" w:cs="Arial"/>
          <w:color w:val="000000" w:themeColor="text1"/>
          <w:sz w:val="24"/>
          <w:szCs w:val="24"/>
        </w:rPr>
        <w:t xml:space="preserve"> en Línea: </w:t>
      </w:r>
      <w:r w:rsidRPr="00774A2E">
        <w:rPr>
          <w:rFonts w:ascii="Arial" w:hAnsi="Arial" w:cs="Arial"/>
          <w:color w:val="000000" w:themeColor="text1"/>
          <w:sz w:val="24"/>
          <w:szCs w:val="24"/>
        </w:rPr>
        <w:t>Aumentan los casos de tortura sexual (</w:t>
      </w:r>
      <w:proofErr w:type="spellStart"/>
      <w:r w:rsidRPr="00774A2E">
        <w:rPr>
          <w:rFonts w:ascii="Arial" w:hAnsi="Arial" w:cs="Arial"/>
          <w:color w:val="000000" w:themeColor="text1"/>
          <w:sz w:val="24"/>
          <w:szCs w:val="24"/>
        </w:rPr>
        <w:t>Anayeli</w:t>
      </w:r>
      <w:proofErr w:type="spellEnd"/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 García Martínez); El acoso sexual persiste pese a denuncias (</w:t>
      </w:r>
      <w:proofErr w:type="spellStart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Hazel</w:t>
      </w:r>
      <w:proofErr w:type="spellEnd"/>
      <w:r w:rsidRPr="00774A2E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Zamora Mendieta); </w:t>
      </w:r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Naranjo: Arte, congruencia, honestidad (José </w:t>
      </w:r>
      <w:proofErr w:type="spellStart"/>
      <w:r w:rsidRPr="00774A2E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774A2E">
        <w:rPr>
          <w:rFonts w:ascii="Arial" w:eastAsia="Times New Roman" w:hAnsi="Arial" w:cs="Arial"/>
          <w:bCs/>
          <w:color w:val="000000" w:themeColor="text1"/>
          <w:spacing w:val="-15"/>
          <w:kern w:val="36"/>
          <w:sz w:val="24"/>
          <w:szCs w:val="24"/>
          <w:lang w:eastAsia="es-MX"/>
        </w:rPr>
        <w:t xml:space="preserve">El FCE revive a la efímera revista El Machete </w:t>
      </w:r>
      <w:r w:rsidRPr="00774A2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>(Cecilia</w:t>
      </w:r>
      <w:r w:rsidRPr="00774A2E">
        <w:rPr>
          <w:rFonts w:ascii="Arial" w:eastAsia="Times New Roman" w:hAnsi="Arial" w:cs="Arial"/>
          <w:bCs/>
          <w:cap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 B</w:t>
      </w:r>
      <w:r w:rsidRPr="00774A2E">
        <w:rPr>
          <w:rFonts w:ascii="Arial" w:eastAsia="Times New Roman" w:hAnsi="Arial" w:cs="Arial"/>
          <w:bCs/>
          <w:color w:val="000000" w:themeColor="text1"/>
          <w:sz w:val="24"/>
          <w:szCs w:val="24"/>
          <w:bdr w:val="none" w:sz="0" w:space="0" w:color="auto" w:frame="1"/>
          <w:lang w:eastAsia="es-MX"/>
        </w:rPr>
        <w:t xml:space="preserve">allesteros); </w:t>
      </w:r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proofErr w:type="spellStart"/>
      <w:r w:rsidRPr="00774A2E">
        <w:rPr>
          <w:rFonts w:ascii="Arial" w:hAnsi="Arial" w:cs="Arial"/>
          <w:color w:val="000000" w:themeColor="text1"/>
          <w:sz w:val="24"/>
          <w:szCs w:val="24"/>
        </w:rPr>
        <w:t>tecnoadicción</w:t>
      </w:r>
      <w:proofErr w:type="spellEnd"/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 requiere largo tratamiento (Abigail Bello Gallardo); 20 años: Grupo María Cristina. 1997-2017 (</w:t>
      </w:r>
      <w:proofErr w:type="spellStart"/>
      <w:r w:rsidRPr="00774A2E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774A2E">
        <w:rPr>
          <w:rFonts w:ascii="Arial" w:hAnsi="Arial" w:cs="Arial"/>
          <w:color w:val="000000" w:themeColor="text1"/>
          <w:sz w:val="24"/>
          <w:szCs w:val="24"/>
        </w:rPr>
        <w:t xml:space="preserve"> Producciones). </w:t>
      </w:r>
      <w:r w:rsidRPr="00774A2E">
        <w:rPr>
          <w:rFonts w:ascii="Arial" w:hAnsi="Arial" w:cs="Arial"/>
          <w:bCs/>
          <w:color w:val="000000" w:themeColor="text1"/>
          <w:sz w:val="24"/>
          <w:szCs w:val="24"/>
        </w:rPr>
        <w:t>Enlace:</w:t>
      </w:r>
    </w:p>
    <w:p w:rsidR="00EC2717" w:rsidRPr="00774A2E" w:rsidRDefault="00342E7F" w:rsidP="00021522">
      <w:pPr>
        <w:spacing w:after="0" w:line="240" w:lineRule="auto"/>
        <w:rPr>
          <w:rFonts w:ascii="Arial" w:hAnsi="Arial" w:cs="Arial"/>
          <w:color w:val="000000" w:themeColor="text1"/>
        </w:rPr>
      </w:pPr>
      <w:hyperlink r:id="rId4" w:history="1">
        <w:r w:rsidR="00021522" w:rsidRPr="00774A2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http://www.forumenlinea.com/site/</w:t>
        </w:r>
      </w:hyperlink>
      <w:r w:rsidR="00021522" w:rsidRPr="00774A2E">
        <w:rPr>
          <w:rStyle w:val="Hipervnculo"/>
          <w:rFonts w:ascii="Arial" w:hAnsi="Arial" w:cs="Arial"/>
          <w:color w:val="000000" w:themeColor="text1"/>
          <w:sz w:val="16"/>
          <w:szCs w:val="16"/>
          <w:u w:val="none"/>
          <w:lang w:val="en-US"/>
        </w:rPr>
        <w:t xml:space="preserve">   </w:t>
      </w:r>
      <w:hyperlink r:id="rId5" w:history="1">
        <w:r w:rsidR="00021522" w:rsidRPr="00774A2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https://www.facebook.com/forumenlinea</w:t>
        </w:r>
      </w:hyperlink>
      <w:r w:rsidR="00021522" w:rsidRPr="00774A2E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</w:t>
      </w:r>
      <w:hyperlink r:id="rId6" w:anchor="%21/IbarraAguirreEd" w:tgtFrame="_blank" w:history="1">
        <w:r w:rsidR="00021522" w:rsidRPr="00774A2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@IbarraAguirreEd</w:t>
        </w:r>
      </w:hyperlink>
      <w:r w:rsidR="00021522" w:rsidRPr="00774A2E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021522" w:rsidRPr="00774A2E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EC2717" w:rsidRPr="00774A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22"/>
    <w:rsid w:val="00021522"/>
    <w:rsid w:val="0004200E"/>
    <w:rsid w:val="0008229E"/>
    <w:rsid w:val="000D43E4"/>
    <w:rsid w:val="000E2A36"/>
    <w:rsid w:val="00177E63"/>
    <w:rsid w:val="001B6DD5"/>
    <w:rsid w:val="00272EB9"/>
    <w:rsid w:val="00342E7F"/>
    <w:rsid w:val="003511B7"/>
    <w:rsid w:val="005A040A"/>
    <w:rsid w:val="00681EA3"/>
    <w:rsid w:val="00774A2E"/>
    <w:rsid w:val="007D3FC8"/>
    <w:rsid w:val="00836030"/>
    <w:rsid w:val="00A57E71"/>
    <w:rsid w:val="00B729B6"/>
    <w:rsid w:val="00CB59DD"/>
    <w:rsid w:val="00DF53EF"/>
    <w:rsid w:val="00EC2717"/>
    <w:rsid w:val="00E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33100-ABFF-40F1-A955-3C58CDF1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52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2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5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www.forumenlinea.com/si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811</Words>
  <Characters>4297</Characters>
  <Application>Microsoft Office Word</Application>
  <DocSecurity>0</DocSecurity>
  <Lines>72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2017-01-29T18:53:00Z</dcterms:created>
  <dcterms:modified xsi:type="dcterms:W3CDTF">2017-01-30T19:07:00Z</dcterms:modified>
</cp:coreProperties>
</file>