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BA5" w:rsidRPr="00506210" w:rsidRDefault="00655BA5" w:rsidP="00506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55BA5" w:rsidRPr="00506210" w:rsidRDefault="00655BA5" w:rsidP="005062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C2639" w:rsidRPr="00506210" w:rsidRDefault="006C2639" w:rsidP="005062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50621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De 14,486 a 23,381 multimillonarios en tres años</w:t>
      </w:r>
    </w:p>
    <w:p w:rsidR="00655BA5" w:rsidRPr="00506210" w:rsidRDefault="00655BA5" w:rsidP="005062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55BA5" w:rsidRPr="00506210" w:rsidRDefault="00655BA5" w:rsidP="0050621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55BA5" w:rsidRPr="00506210" w:rsidRDefault="00655BA5" w:rsidP="005062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42EAB" w:rsidRPr="00172E42" w:rsidRDefault="00C42EAB" w:rsidP="00506210">
      <w:pPr>
        <w:spacing w:after="0" w:line="240" w:lineRule="auto"/>
        <w:jc w:val="right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</w:pPr>
      <w:r w:rsidRPr="00172E42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A Salvador González Marín, compañero, amigo.</w:t>
      </w:r>
    </w:p>
    <w:p w:rsidR="00C42EAB" w:rsidRPr="00506210" w:rsidRDefault="00C42EAB" w:rsidP="00506210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20D8C" w:rsidRPr="00506210" w:rsidRDefault="00A20D8C" w:rsidP="00506210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 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varias semanas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titular del Ejecutivo federal se ufanaba </w:t>
      </w:r>
      <w:proofErr w:type="gramStart"/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</w:t>
      </w:r>
      <w:proofErr w:type="gramEnd"/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poder adquisitivo del salario logró un</w:t>
      </w:r>
      <w:r w:rsidR="00C42EAB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recuperación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2 por ciento y que tal </w:t>
      </w:r>
      <w:r w:rsidR="00C42EAB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hecho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se producía desde hac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ía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más de tres décadas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 decir, desde que a fines de 1982 comenzó con Miguel de la Madrid 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Hurtado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que editorialmente denominó 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muchos años después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0621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Cambio de rumbo.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Obra que, dicho sea de paso, no obstó para que su hijo 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 Octavio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hoy exitoso secretario de Turismo, lo declarara con demencia senil para desautorizarlo por las críticas </w:t>
      </w:r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corrupción de la familia de Carlos Salinas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mismas </w:t>
      </w:r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formuló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noticiero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conducía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Carmen Aristegui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MVS Noticias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Juicios que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 escuché al expresidente el 6 de agosto de 2004, en </w:t>
      </w:r>
      <w:r w:rsidR="00F50AA7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 sesión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-comida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</w:t>
      </w:r>
      <w:r w:rsidR="00806DF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Grupo María Cristina.</w:t>
      </w:r>
    </w:p>
    <w:p w:rsidR="00F57F2A" w:rsidRPr="00506210" w:rsidRDefault="00806DF2" w:rsidP="005062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que no informó Enrique Peña es que mientras los salarios recuperaron un modest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 por ciento en su poder de compra, 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que tendría más importancia si fuera tendencia</w:t>
      </w:r>
      <w:r w:rsidR="00F50AA7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estable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8 mil 895 mexicanos pasaron a formar parte de la elite multimillonaria 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los primeros tres años del gobierno que describe </w:t>
      </w:r>
      <w:proofErr w:type="spellStart"/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Magú</w:t>
      </w:r>
      <w:proofErr w:type="spellEnd"/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su cartón de La Jornada: “Se nos fue muy a la derecha” (el país), dice un represent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Partido 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evolucionario 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nstitucional 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no es Manlio Fabio Beltrones, y el presidente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 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le contesta: “A eso venimos. A mover a México”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(9-VI-16)</w:t>
      </w:r>
      <w:r w:rsidR="00F57F2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340315" w:rsidRPr="00506210" w:rsidRDefault="00F57F2A" w:rsidP="005062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vaya que el país se movió el domingo 5 y lo que falta si queda reconfirmado que </w:t>
      </w:r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hartazgo ciudadano con la corru</w:t>
      </w:r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ón de los Duarte (</w:t>
      </w:r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Javier y César, entre otros gobernadores) y la inseguridad pública fueron motivaciones centrales que llevaron al electorado a sufragar por otros corruptos como Miguel Ángel </w:t>
      </w:r>
      <w:proofErr w:type="spellStart"/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Yunes</w:t>
      </w:r>
      <w:proofErr w:type="spellEnd"/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y no </w:t>
      </w:r>
      <w:r w:rsidR="00F50AA7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principalmente </w:t>
      </w:r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el rechazo beligerante de las jerarquías religiosas a la plausible iniciativa de ley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establece </w:t>
      </w:r>
      <w:r w:rsidR="00340315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matrimonio igualitario y la adopción.</w:t>
      </w:r>
    </w:p>
    <w:p w:rsidR="00340315" w:rsidRPr="00506210" w:rsidRDefault="00340315" w:rsidP="005062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Pero donde más se movió en los últimos 39 meses 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la ya de por sí muy concentrada riqueza y la tan lacerante como histórica desigualdad social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no puede abatirse con programas sociales de corte asistencia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clientelar, mientras se manten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ga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intacto el modelo económico</w:t>
      </w:r>
      <w:r w:rsidR="00F50AA7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es una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muy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efic</w:t>
      </w:r>
      <w:r w:rsidR="009B1D6A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iente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fábrica de pobres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96AC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es la mitad de la población y 9.5 millones subsisten en la miseria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(pobreza extrema)</w:t>
      </w:r>
      <w:r w:rsidR="00496AC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806DF2" w:rsidRPr="00506210" w:rsidRDefault="00CA6F6E" w:rsidP="005062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tal manera que bajo el gobierno de las 11 reformas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estructurales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juran </w:t>
      </w:r>
      <w:r w:rsidR="00F50AA7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autores intelectuales y los operadores</w:t>
      </w:r>
      <w:r w:rsidR="00F50AA7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políticos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modificarán el futuro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inmediato y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mediato de la nación, los mexicanos con fortunas superiores a 500 millones de pesos pasaron de 14 mil 486 a 23 mil 381. 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incremento 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notabilísimo.</w:t>
      </w:r>
    </w:p>
    <w:p w:rsidR="00A20D8C" w:rsidRPr="00506210" w:rsidRDefault="00A20D8C" w:rsidP="005062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selecto grupo posee 9 billones 681 mil 426 de pesos, equivalente</w:t>
      </w:r>
      <w:r w:rsidR="00D8256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55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ciento d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producto interno bruto, si nos atenemos a los datos que brinda el reportero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Víctor Cardoso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La Jornada, basado en cifras oficiales de inversionistas que operan mediante casas de bolsa.</w:t>
      </w:r>
    </w:p>
    <w:p w:rsidR="00E014B3" w:rsidRPr="00506210" w:rsidRDefault="006C2639" w:rsidP="005062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El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miércoles 8 c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onsigné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núcleo del mensaje presidencial, pronunciado en la reunión nacional de consejeros de BBVA Bancomer 2016, incluye el juicio de que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‘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democracia mexicana es perfectible, pero nadie puede negar que hoy son exclusivamente los ciudadanos quienes eligen a sus representantes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’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Si la exclusividad fuera tal, pues sería ante los votantes donde el presidente formularía su primer acercamiento al tema, y no ante uno de los más notables dueños del dinero en la aldea global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Afirmación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corroborada </w:t>
      </w:r>
      <w:r w:rsidR="00B94A40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enseguida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la lógica del gran capital que no tiene patria pero sí ideología.</w:t>
      </w:r>
    </w:p>
    <w:p w:rsidR="00655BA5" w:rsidRPr="00506210" w:rsidRDefault="00655BA5" w:rsidP="0050621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50621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115276" w:rsidRPr="00115276" w:rsidRDefault="00655BA5" w:rsidP="00506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506210">
        <w:rPr>
          <w:rFonts w:ascii="Arial" w:hAnsi="Arial" w:cs="Arial"/>
          <w:color w:val="000000" w:themeColor="text1"/>
          <w:sz w:val="24"/>
          <w:szCs w:val="24"/>
        </w:rPr>
        <w:t>De Nidia Sánchez Hernández: “Me atrevo a escribirte para precisar que en la gentil cita que hiciste en Acuse de recibo, de tu maravillosa Utopía, titulada ‘Diálogo sin</w:t>
      </w:r>
      <w:r w:rsidRPr="00506210">
        <w:rPr>
          <w:rFonts w:ascii="Arial" w:hAnsi="Arial" w:cs="Arial"/>
          <w:color w:val="000000" w:themeColor="text1"/>
          <w:sz w:val="24"/>
          <w:szCs w:val="24"/>
        </w:rPr>
        <w:br/>
        <w:t xml:space="preserve">condiciones, retórica y confrontación’, el sentido de la idea finaliza erróneamente. Debe decir: Insisto en que una institución (IMSS) creada para prevenir, procurar salud y mantener el bienestar en la familia, no lo hace con sus propios trabajadores” (como Abigail Bello Gallardo)... Eduardo </w:t>
      </w:r>
      <w:r w:rsidR="00B94A40" w:rsidRPr="00506210">
        <w:rPr>
          <w:rFonts w:ascii="Arial" w:hAnsi="Arial" w:cs="Arial"/>
          <w:color w:val="000000" w:themeColor="text1"/>
          <w:sz w:val="24"/>
          <w:szCs w:val="24"/>
        </w:rPr>
        <w:t xml:space="preserve">Daniel </w:t>
      </w:r>
      <w:r w:rsidRPr="00506210">
        <w:rPr>
          <w:rFonts w:ascii="Arial" w:hAnsi="Arial" w:cs="Arial"/>
          <w:color w:val="000000" w:themeColor="text1"/>
          <w:sz w:val="24"/>
          <w:szCs w:val="24"/>
        </w:rPr>
        <w:t xml:space="preserve">Jiménez González apunta sobre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singular jornada del domingo 5 (8-VI-16): “Increíble la votación de estas</w:t>
      </w:r>
      <w:r w:rsidR="00B94A40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elecciones, proyecta como gran triunfador al abstencionismo, en este pueblo ya nadie cree en los políticos mediocres y corruptos”… “¿Don Eduardo, 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ocho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candidatos panistas?”, la pregunta es de Teresa Menéndez y la respuesta es siete… Sol x los #DDHH pregunta: 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¿Qué se ganó? ¿Y Veracruz se va a quedar con el PRD panista?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... A 45 años de la masacre del 10 de junio en San Cosme, 23 organismos convocan a marchar del Casco de Santo Tomás (</w:t>
      </w:r>
      <w:r w:rsidRPr="0050621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es-MX"/>
        </w:rPr>
        <w:t xml:space="preserve">explanada de Ciencias Biológicas) </w:t>
      </w:r>
      <w:r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Zócalo, a las 16 horas del viernes, por: “Alto a la guerra contra el pueblo de México. Libertad para todos los presos políticos. Alto a la militarización del país”… </w:t>
      </w:r>
      <w:r w:rsidR="00E014B3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Falleció el ingeniero </w:t>
      </w:r>
      <w:r w:rsidR="00E014B3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Salvador González </w:t>
      </w:r>
      <w:proofErr w:type="spellStart"/>
      <w:r w:rsidR="00E014B3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Marín</w:t>
      </w:r>
      <w:proofErr w:type="spellEnd"/>
      <w:r w:rsidR="00E014B3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director de </w:t>
      </w:r>
      <w:proofErr w:type="spellStart"/>
      <w:r w:rsidR="00115276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Ediciones</w:t>
      </w:r>
      <w:proofErr w:type="spellEnd"/>
      <w:r w:rsidR="00E014B3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Quinto Sol</w:t>
      </w:r>
      <w:r w:rsidR="000F08C2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.</w:t>
      </w:r>
      <w:r w:rsidR="00E014B3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F08C2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E</w:t>
      </w:r>
      <w:r w:rsidR="00E014B3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l funeral</w:t>
      </w:r>
      <w:r w:rsidR="00115276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F08C2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es</w:t>
      </w:r>
      <w:proofErr w:type="spellEnd"/>
      <w:r w:rsidR="000F08C2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0F08C2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en</w:t>
      </w:r>
      <w:proofErr w:type="spellEnd"/>
      <w:r w:rsidR="000F08C2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115276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>Velatorios</w:t>
      </w:r>
      <w:proofErr w:type="spellEnd"/>
      <w:r w:rsidR="00115276" w:rsidRPr="0050621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ISSSTE. </w:t>
      </w:r>
      <w:r w:rsidR="00115276" w:rsidRPr="0011527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 Fernando 517, Tlalpan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115276" w:rsidRPr="0011527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Teléfono: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15276" w:rsidRPr="0011527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01 55 56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15276" w:rsidRPr="0011527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06 59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15276" w:rsidRPr="00115276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09</w:t>
      </w:r>
      <w:r w:rsidR="00115276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 cariñoso abrazo a María Elena, </w:t>
      </w:r>
      <w:r w:rsidR="00B94A40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Salvador, </w:t>
      </w:r>
      <w:r w:rsidR="000F08C2" w:rsidRPr="0050621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Armando y Sergio. </w:t>
      </w:r>
    </w:p>
    <w:p w:rsidR="002A4E56" w:rsidRPr="00506210" w:rsidRDefault="00655BA5" w:rsidP="005062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506210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506210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2A4E56" w:rsidRPr="005062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A5"/>
    <w:rsid w:val="000F08C2"/>
    <w:rsid w:val="00115276"/>
    <w:rsid w:val="00172E42"/>
    <w:rsid w:val="002A4E56"/>
    <w:rsid w:val="00340315"/>
    <w:rsid w:val="00496AC6"/>
    <w:rsid w:val="00506210"/>
    <w:rsid w:val="00655BA5"/>
    <w:rsid w:val="006C2639"/>
    <w:rsid w:val="00806DF2"/>
    <w:rsid w:val="009B1D6A"/>
    <w:rsid w:val="00A20D8C"/>
    <w:rsid w:val="00B94A40"/>
    <w:rsid w:val="00C42EAB"/>
    <w:rsid w:val="00CA6F6E"/>
    <w:rsid w:val="00D82563"/>
    <w:rsid w:val="00E014B3"/>
    <w:rsid w:val="00E26509"/>
    <w:rsid w:val="00F50AA7"/>
    <w:rsid w:val="00F5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5C1C5-2467-4E5B-AC8C-8F6ED0F5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D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787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2016-06-09T17:51:00Z</dcterms:created>
  <dcterms:modified xsi:type="dcterms:W3CDTF">2016-06-13T00:32:00Z</dcterms:modified>
</cp:coreProperties>
</file>