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C2C" w:rsidRPr="00BD3325" w:rsidRDefault="00AE2C2C" w:rsidP="00AE2C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</w:pPr>
      <w:r w:rsidRPr="00BD3325">
        <w:rPr>
          <w:rFonts w:ascii="Arial" w:eastAsia="Times New Roman" w:hAnsi="Arial" w:cs="Arial"/>
          <w:color w:val="000000" w:themeColor="text1"/>
          <w:sz w:val="28"/>
          <w:szCs w:val="28"/>
          <w:lang w:eastAsia="es-MX"/>
        </w:rPr>
        <w:t>Utopía</w:t>
      </w:r>
    </w:p>
    <w:p w:rsidR="00AE2C2C" w:rsidRPr="00BD3325" w:rsidRDefault="00AE2C2C" w:rsidP="00AE2C2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337ED" w:rsidRPr="00BD3325" w:rsidRDefault="00C337ED" w:rsidP="00C337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</w:pPr>
      <w:r w:rsidRPr="00BD332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La amenaza como práctica </w:t>
      </w:r>
      <w:r w:rsidR="00DE751D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d</w:t>
      </w:r>
      <w:r w:rsidR="00BD332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>e</w:t>
      </w:r>
      <w:r w:rsidR="00490EAE" w:rsidRPr="00BD3325">
        <w:rPr>
          <w:rFonts w:ascii="Arial" w:eastAsia="Times New Roman" w:hAnsi="Arial" w:cs="Arial"/>
          <w:b/>
          <w:color w:val="000000" w:themeColor="text1"/>
          <w:sz w:val="36"/>
          <w:szCs w:val="36"/>
          <w:lang w:eastAsia="es-MX"/>
        </w:rPr>
        <w:t xml:space="preserve"> la SEP</w:t>
      </w:r>
    </w:p>
    <w:p w:rsidR="00AE2C2C" w:rsidRPr="00BD3325" w:rsidRDefault="00AE2C2C" w:rsidP="00AE2C2C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AE2C2C" w:rsidRPr="00BD3325" w:rsidRDefault="00AE2C2C" w:rsidP="00AE2C2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D33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Eduardo Ibarra Aguirre</w:t>
      </w:r>
    </w:p>
    <w:p w:rsidR="00AE2C2C" w:rsidRPr="00BD3325" w:rsidRDefault="00AE2C2C" w:rsidP="00AE2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</w:p>
    <w:p w:rsidR="00C337ED" w:rsidRPr="00BD3325" w:rsidRDefault="00C337ED" w:rsidP="00AE2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práctica tan recurrente como desgastada del secretario de Educación Pública de amenazar a los profesores que se agrupan en la Coordinadora Nacional de Trabajadores de la Educación </w:t>
      </w:r>
      <w:r w:rsidR="006E3745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fundada en 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diciembre de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1979, lo que indica que no es un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coordinación de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organi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zaciones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improvisad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 que cualquier funcionario pued</w:t>
      </w:r>
      <w:r w:rsidR="009F571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amedrentar</w:t>
      </w:r>
      <w:r w:rsidR="006E3745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fue ampliada a los estudiantes del Instituto Politécnico Nacional que mantienen e</w:t>
      </w:r>
      <w:r w:rsidR="006E3745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paro </w:t>
      </w:r>
      <w:r w:rsidR="006E3745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 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14 </w:t>
      </w:r>
      <w:r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Centros de Estudios Científicos y Tecnológicos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 mejor conocidos como vocacionales</w:t>
      </w:r>
      <w:r w:rsidR="006E3745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C337ED" w:rsidRPr="00BD3325" w:rsidRDefault="00F66258" w:rsidP="006E374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Amenazar significa “</w:t>
      </w:r>
      <w:r w:rsidR="00C337ED"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Dar a entender a alguien la intención de causarle algún mal, generalmente si se da determinada condición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C337ED"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</w:t>
      </w:r>
      <w:r w:rsidR="00C337ED" w:rsidRPr="00C337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s-MX"/>
        </w:rPr>
        <w:t xml:space="preserve"> </w:t>
      </w:r>
      <w:r w:rsidR="006E3745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C337ED"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Ser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(</w:t>
      </w:r>
      <w:r w:rsidR="00C337ED"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cierta cosa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)</w:t>
      </w:r>
      <w:r w:rsidR="00C337ED"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una posible causa de riesgo o perjuicio para alguien o algo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="00C337ED"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E3745" w:rsidRPr="00BD3325" w:rsidRDefault="006E3745" w:rsidP="006E3745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</w:t>
      </w:r>
      <w:r w:rsidR="00F66258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azones o sinrazones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oficiales </w:t>
      </w:r>
      <w:r w:rsidR="00F66258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aparte, en el caso de la CNTE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Aurelio Nuño pasó del verbo transitivo amenazar a la acción 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del Ejército, la Marina y la Policía Federal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para imponer la </w:t>
      </w:r>
      <w:r w:rsidRPr="009F571B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reforma educativa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–en rigor 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laboral y administrativa</w:t>
      </w:r>
      <w:r w:rsidR="007931DA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–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</w:t>
      </w:r>
      <w:r w:rsidR="009F571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desarticular a la disidencia </w:t>
      </w:r>
      <w:r w:rsidR="007931DA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encarcelando activistas y dirigentes, así como 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 despido de 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3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mil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300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E751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profesores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bajo el argumento de que la reforma es innegociable porque 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él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está 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obligado a hacer respetar la ley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. Respeto que de practicarse con el mismo celo 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de Nuño </w:t>
      </w:r>
      <w:r w:rsidR="009F571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Mayer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sería dable </w:t>
      </w:r>
      <w:r w:rsidR="00F66258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el gobierno de </w:t>
      </w:r>
      <w:r w:rsidR="00490EAE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reformadores para “Mover a México”</w:t>
      </w:r>
      <w:r w:rsidR="00F66258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con dos titulares de Educación </w:t>
      </w:r>
      <w:r w:rsidR="007931DA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en su haber</w:t>
      </w:r>
      <w:r w:rsidR="00F66258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y tres equipos de subsecretarios,</w:t>
      </w:r>
      <w:r w:rsidR="00490EAE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entre los que figura Otto Granados, un salinista de hueso colorado</w:t>
      </w:r>
      <w:r w:rsidR="007931DA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6710A8" w:rsidRPr="00BD3325" w:rsidRDefault="007931DA" w:rsidP="007931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la más reciente amenaza de Nuño de que serán despedidos los profesores que falten a laborar por el “paro nacional” convocado por la CNTE, l</w:t>
      </w:r>
      <w:r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os secretarios generales de Oaxaca, Rubén Núñez; de Guerrero, Ramos Reyes; de Chiapas, Adelfo Alejandro, y de la Ciudad de México, Enrique Enríquez, anunciaron que e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15 de mayo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miles de maestros se movilizarán para después instalar un plantón en la capital</w:t>
      </w:r>
      <w:r w:rsidR="00D976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del país</w:t>
      </w:r>
      <w:r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al que </w:t>
      </w:r>
      <w:r w:rsidR="009F571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incorporarán </w:t>
      </w:r>
      <w:r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los profesores cesados por no acudir a la evaluación del desempeño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  <w:r w:rsidR="006710A8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Advirt</w:t>
      </w:r>
      <w:r w:rsidR="00D976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</w:t>
      </w:r>
      <w:r w:rsidR="00D976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ro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el Día del Maestro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haremos de la Ciudad de México el corazón de la protesta magisterial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”</w:t>
      </w:r>
      <w:r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.</w:t>
      </w:r>
    </w:p>
    <w:p w:rsidR="007931DA" w:rsidRPr="00BD3325" w:rsidRDefault="006710A8" w:rsidP="007931DA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V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eremos si </w:t>
      </w:r>
      <w:r w:rsidR="009F571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Aurelio 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Nuño</w:t>
      </w:r>
      <w:r w:rsidR="00F87781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es el único con derecho a suspender clases para visitar planteles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los lunes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aburrir a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profesores y 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escolares con discursos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para 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promover </w:t>
      </w:r>
      <w:r w:rsidR="00D976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pre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candidatura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presidencial </w:t>
      </w:r>
      <w:r w:rsidR="00F87781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 la 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que </w:t>
      </w:r>
      <w:r w:rsidR="009F571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</w:t>
      </w:r>
      <w:r w:rsidR="00F87781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caso no 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lleg</w:t>
      </w:r>
      <w:r w:rsidR="00F87781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ue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siquiera a presidir </w:t>
      </w:r>
      <w:r w:rsidR="00BD013B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la colonia Condesa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salvo lo que disponga su jefe y amigo Enrique Peña Nieto, los electores y la capacidad de compra de la voluntad de millones de éstos, como practicado </w:t>
      </w:r>
      <w:r w:rsidR="00F87781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fue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en julio de 2012 </w:t>
      </w:r>
      <w:r w:rsidR="004524F8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sin que </w:t>
      </w:r>
      <w:r w:rsidR="009F571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</w:t>
      </w:r>
      <w:r w:rsidR="004524F8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diera por enterado el Tribunal Electoral.</w:t>
      </w:r>
    </w:p>
    <w:p w:rsidR="00F87781" w:rsidRPr="00BD3325" w:rsidRDefault="006710A8" w:rsidP="00F8778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son deseos personales, éstos a </w:t>
      </w:r>
      <w:r w:rsidR="004524F8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(casi)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nadie interesan.</w:t>
      </w:r>
      <w:r w:rsidR="004524F8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Es una lectura de la decisión tomada por las 1</w:t>
      </w:r>
      <w:r w:rsidR="009F571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4</w:t>
      </w:r>
      <w:r w:rsidR="004524F8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vocacionales de mantener el paro de labores</w:t>
      </w:r>
      <w:r w:rsidR="00F87781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4524F8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por la negativa </w:t>
      </w:r>
      <w:r w:rsidR="007931DA"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de</w:t>
      </w:r>
      <w:r w:rsidR="009F571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7931DA"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titular de la SEP </w:t>
      </w:r>
      <w:r w:rsidR="004524F8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</w:t>
      </w:r>
      <w:r w:rsidR="007931DA"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 acudir al diálogo</w:t>
      </w:r>
      <w:r w:rsidR="004524F8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como “la </w:t>
      </w:r>
      <w:r w:rsidR="007931DA"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causa</w:t>
      </w:r>
      <w:r w:rsidR="004524F8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 de </w:t>
      </w:r>
      <w:r w:rsidR="00F87781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 decisión, pues buscan “</w:t>
      </w:r>
      <w:r w:rsidR="00F87781"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se comprometa a que no habrá cambios en el </w:t>
      </w:r>
      <w:r w:rsidR="00F87781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I</w:t>
      </w:r>
      <w:r w:rsidR="009F571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PN</w:t>
      </w:r>
      <w:r w:rsidR="00F87781" w:rsidRPr="00C337E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sin que se consulte a la comunidad politécnica</w:t>
      </w:r>
      <w:r w:rsidR="00F87781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”, como lo intentó en forma inconsulta y por demás torpe </w:t>
      </w:r>
      <w:r w:rsidR="00F87781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lastRenderedPageBreak/>
        <w:t xml:space="preserve">el 1 de marzo al pretender reimplantar </w:t>
      </w:r>
      <w:r w:rsidR="00760E27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la </w:t>
      </w:r>
      <w:r w:rsidR="00F87781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“subordinación discrecional” del Politécnico a </w:t>
      </w:r>
      <w:r w:rsidR="00760E27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su</w:t>
      </w:r>
      <w:r w:rsidR="00F87781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oficina</w:t>
      </w:r>
      <w:r w:rsidR="00760E27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="00F87781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ignorando que es una institución desconcentrada que cuida con celo su estatus conquistado en 1981.</w:t>
      </w:r>
    </w:p>
    <w:p w:rsidR="00BD3325" w:rsidRPr="00BD3325" w:rsidRDefault="00760E27" w:rsidP="00F87781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No sólo no se avanza en la aplicación de la </w:t>
      </w:r>
      <w:r w:rsidRPr="003D333A">
        <w:rPr>
          <w:rFonts w:ascii="Arial" w:eastAsia="Times New Roman" w:hAnsi="Arial" w:cs="Arial"/>
          <w:i/>
          <w:color w:val="000000" w:themeColor="text1"/>
          <w:sz w:val="24"/>
          <w:szCs w:val="24"/>
          <w:lang w:eastAsia="es-MX"/>
        </w:rPr>
        <w:t>reforma educativa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o bien se logra a un altísimo costo social y político, cuando el imberbe y arrogante secretario </w:t>
      </w:r>
      <w:r w:rsidR="00BD3325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ya le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creó un </w:t>
      </w:r>
      <w:r w:rsidR="00D9762B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importante 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conflicto estudiantil a </w:t>
      </w:r>
      <w:r w:rsidR="00BD3325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Peña Nieto. Y pretende hacerle frente con otra amenaza que tampoco funciona, la pérdida del semestre, a la que se sumó el director general del IPN. </w:t>
      </w:r>
      <w:r w:rsidR="003D333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L</w:t>
      </w:r>
      <w:r w:rsidR="00BD3325"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as amenazas con frecuencia</w:t>
      </w:r>
      <w:r w:rsidR="003D333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no funcionan ni con los niños.</w:t>
      </w:r>
    </w:p>
    <w:p w:rsidR="00AE2C2C" w:rsidRPr="00BD3325" w:rsidRDefault="00AE2C2C" w:rsidP="00AE2C2C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</w:pPr>
      <w:r w:rsidRPr="00BD3325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MX"/>
        </w:rPr>
        <w:t>Acuse de recibo</w:t>
      </w:r>
    </w:p>
    <w:p w:rsidR="00AE2C2C" w:rsidRPr="00BD3325" w:rsidRDefault="00AE2C2C" w:rsidP="00AE2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</w:pP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“Buena aclaración la de Humberto, pero, vale la pena señalar, que no hay que olvidar, entre otras, las tesis de </w:t>
      </w:r>
      <w:proofErr w:type="spellStart"/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Anton</w:t>
      </w:r>
      <w:proofErr w:type="spellEnd"/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proofErr w:type="spellStart"/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Pannekoek</w:t>
      </w:r>
      <w:proofErr w:type="spellEnd"/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sobre los sindicatos”, aclara el periodista Sergio Gómez Montero sobre Beltrones, expulsados del PRI y Juan N. Guerra (11-V-16)… En tanto que el reportero José </w:t>
      </w:r>
      <w:proofErr w:type="spellStart"/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Sobrevilla</w:t>
      </w:r>
      <w:proofErr w:type="spellEnd"/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agrega: “Resulta paradójico ver a Manlio Fabio repartiendo culpas y sentencias cuando él mismo ha sido señalado por el gobierno norteamericano como miembro del crimen organizado. Recuerda la frase de mi intelectual amigo de Acapulco, Rodolfo </w:t>
      </w:r>
      <w:proofErr w:type="spellStart"/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Bórquez</w:t>
      </w:r>
      <w:proofErr w:type="spellEnd"/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: ‘Quiere practicar la moral con los testículos de fuera’. Felicidades por la Utopía 1674 y celebro la aclaración del siempre grande Humberto </w:t>
      </w:r>
      <w:proofErr w:type="spellStart"/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Musacchio</w:t>
      </w:r>
      <w:proofErr w:type="spellEnd"/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”… “Pobres mexicanos tan lejos del cielo y tan cerca de esta banda de ratas”, concluye Eduardo Jiménez González tras mencionar una lista de políticos forjados en el </w:t>
      </w:r>
      <w:r w:rsidR="00DE751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PRI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incluido Marcelo Ebrard, “todos ellos joyitas de un sistema que alza su voz contra el horrendo imperialismo yanqui”… La promotora cultural Mireya Elisa Vega invita a la presentación de los libros infantiles </w:t>
      </w:r>
      <w:proofErr w:type="spellStart"/>
      <w:r w:rsidRPr="00BD3325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s-MX"/>
        </w:rPr>
        <w:t>Serendipias</w:t>
      </w:r>
      <w:proofErr w:type="spellEnd"/>
      <w:r w:rsidRPr="00BD3325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s-MX"/>
        </w:rPr>
        <w:t> 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y</w:t>
      </w:r>
      <w:r w:rsidRPr="00BD3325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MX"/>
        </w:rPr>
        <w:t xml:space="preserve"> </w:t>
      </w:r>
      <w:r w:rsidRPr="00BD3325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lang w:eastAsia="es-MX"/>
        </w:rPr>
        <w:t>El señor Escolopendra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, de Norma Muñoz Ledo, el sábado 14 a las 13 horas en la librería Porrúa Chapultepec (Paseo de la Reforma s/n, Bosque de Chapultepec 1ª. Sección). Y en la feria del </w:t>
      </w:r>
      <w:proofErr w:type="spellStart"/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Kiosko</w:t>
      </w:r>
      <w:proofErr w:type="spellEnd"/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Morisco, a las 14:00 del martes 17, en Mariano Azuela 121</w:t>
      </w:r>
      <w:r w:rsidR="003D333A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,</w:t>
      </w:r>
      <w:r w:rsidRPr="00BD3325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 xml:space="preserve"> </w:t>
      </w:r>
      <w:r w:rsidR="00DE751D">
        <w:rPr>
          <w:rFonts w:ascii="Arial" w:eastAsia="Times New Roman" w:hAnsi="Arial" w:cs="Arial"/>
          <w:color w:val="000000" w:themeColor="text1"/>
          <w:sz w:val="24"/>
          <w:szCs w:val="24"/>
          <w:lang w:eastAsia="es-MX"/>
        </w:rPr>
        <w:t>Santa María la Ribera.</w:t>
      </w:r>
    </w:p>
    <w:p w:rsidR="00084E2E" w:rsidRPr="00BD3325" w:rsidRDefault="00AE2C2C" w:rsidP="00AE2C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8"/>
          <w:szCs w:val="18"/>
          <w:lang w:eastAsia="es-MX"/>
        </w:rPr>
      </w:pPr>
      <w:r w:rsidRPr="00BD3325">
        <w:rPr>
          <w:rFonts w:ascii="Arial" w:hAnsi="Arial" w:cs="Arial"/>
          <w:color w:val="000000" w:themeColor="text1"/>
          <w:sz w:val="18"/>
          <w:szCs w:val="18"/>
          <w:lang w:val="en-US"/>
        </w:rPr>
        <w:t>www.forumenlinea.com     www.facebook.com/     forumenlineaforum@forumenlinea.com     @</w:t>
      </w:r>
      <w:proofErr w:type="spellStart"/>
      <w:r w:rsidRPr="00BD3325">
        <w:rPr>
          <w:rFonts w:ascii="Arial" w:hAnsi="Arial" w:cs="Arial"/>
          <w:color w:val="000000" w:themeColor="text1"/>
          <w:sz w:val="18"/>
          <w:szCs w:val="18"/>
          <w:lang w:val="en-US"/>
        </w:rPr>
        <w:t>IbarraAguirreEd</w:t>
      </w:r>
      <w:bookmarkStart w:id="0" w:name="_GoBack"/>
      <w:bookmarkEnd w:id="0"/>
      <w:proofErr w:type="spellEnd"/>
    </w:p>
    <w:sectPr w:rsidR="00084E2E" w:rsidRPr="00BD33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D3775"/>
    <w:multiLevelType w:val="multilevel"/>
    <w:tmpl w:val="7DBC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C2C"/>
    <w:rsid w:val="00084E2E"/>
    <w:rsid w:val="003D333A"/>
    <w:rsid w:val="004524F8"/>
    <w:rsid w:val="00490EAE"/>
    <w:rsid w:val="006710A8"/>
    <w:rsid w:val="006E3745"/>
    <w:rsid w:val="00760E27"/>
    <w:rsid w:val="007931DA"/>
    <w:rsid w:val="009F571B"/>
    <w:rsid w:val="00AE2C2C"/>
    <w:rsid w:val="00B35F09"/>
    <w:rsid w:val="00BD013B"/>
    <w:rsid w:val="00BD3325"/>
    <w:rsid w:val="00C337ED"/>
    <w:rsid w:val="00D9762B"/>
    <w:rsid w:val="00DE751D"/>
    <w:rsid w:val="00F66258"/>
    <w:rsid w:val="00F8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BF434-49E3-4806-BDB2-6EB14890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2C2C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4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31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23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8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531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16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198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9747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355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483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7979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57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15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3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832</Words>
  <Characters>4270</Characters>
  <Application>Microsoft Office Word</Application>
  <DocSecurity>0</DocSecurity>
  <Lines>74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Ibarra</dc:creator>
  <cp:keywords/>
  <dc:description/>
  <cp:lastModifiedBy>Eduardo Ibarra</cp:lastModifiedBy>
  <cp:revision>6</cp:revision>
  <dcterms:created xsi:type="dcterms:W3CDTF">2016-05-12T13:51:00Z</dcterms:created>
  <dcterms:modified xsi:type="dcterms:W3CDTF">2016-05-17T00:13:00Z</dcterms:modified>
</cp:coreProperties>
</file>