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9A" w:rsidRPr="00DA70E5" w:rsidRDefault="00695B9A" w:rsidP="00695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95B9A" w:rsidRPr="00DA70E5" w:rsidRDefault="00695B9A" w:rsidP="00695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0151F" w:rsidRPr="00DA70E5" w:rsidRDefault="00402CDD" w:rsidP="00402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A70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Aniversario 87 del partido </w:t>
      </w:r>
      <w:r w:rsidR="00DB5D1F" w:rsidRPr="00DA70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que </w:t>
      </w:r>
      <w:r w:rsidR="00DB5D1F" w:rsidRPr="00DA70E5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dirige</w:t>
      </w:r>
      <w:r w:rsidR="00DB5D1F" w:rsidRPr="00DA70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Beltrones</w:t>
      </w:r>
    </w:p>
    <w:p w:rsidR="00E0151F" w:rsidRPr="00DA70E5" w:rsidRDefault="00E0151F" w:rsidP="00695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95B9A" w:rsidRPr="00DA70E5" w:rsidRDefault="00695B9A" w:rsidP="00695B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95B9A" w:rsidRPr="00DA70E5" w:rsidRDefault="00695B9A" w:rsidP="0038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80718" w:rsidRPr="00DA70E5" w:rsidRDefault="00380718" w:rsidP="003807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del partido más antiguo de México, el Institucional, festejaron su aniversario 87 sin que los acompañara el </w:t>
      </w:r>
      <w:r w:rsidRPr="00DA70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primer </w:t>
      </w:r>
      <w:proofErr w:type="spellStart"/>
      <w:r w:rsidRPr="00DA70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priísta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país, pues Enrique Peña Nieto optó por acudir a la reunión de los consejeros del </w:t>
      </w:r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Grupo Financiero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</w:t>
      </w:r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amex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filial del poderos</w:t>
      </w:r>
      <w:r w:rsidR="00E015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ísimo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estadunidense </w:t>
      </w:r>
      <w:r w:rsidR="005D2BB3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consorcio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Citi</w:t>
      </w:r>
      <w:r w:rsidR="00E015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roup, ya que es sabido </w:t>
      </w:r>
      <w:r w:rsidR="005D2BB3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donde manda el gran capital no gobiernan los tricolores, por más juegos retóricos de Manlio Fabio Beltrones sobre la “revolución pacífica, que con verdad y entrega vencerá a los conservadores de siempre y a los nuevos conservadores de una falsa izquierda que se disfrazan de demócratas”.</w:t>
      </w:r>
    </w:p>
    <w:p w:rsidR="007C527B" w:rsidRPr="00DA70E5" w:rsidRDefault="00E0151F" w:rsidP="007C52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FD49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inasistencia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Peña Nieto 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acto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fue impedimento para que a la más vieja usanza el casi nonagenario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rindiera tributo 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prolongado aplauso al </w:t>
      </w:r>
      <w:r w:rsidR="00FD49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ausente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departir con los dueños del dinero en México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aldea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C527B" w:rsidRPr="00DA70E5" w:rsidRDefault="00DA0BF6" w:rsidP="00DA0B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discurso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único hombre ajeno al grupo gobernante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Atlacomulco-Pachuca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Beltrones dijo que su partido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“</w:t>
      </w:r>
      <w:r w:rsidR="005D2BB3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87 años institucionalizó la revolución del siglo XX, y revolucionó las instituciones para transformar a la sociedad en el siglo XXI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D2BB3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F1A62" w:rsidRPr="00DA70E5" w:rsidRDefault="00DA0BF6" w:rsidP="00DA0B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tal </w:t>
      </w:r>
      <w:r w:rsidRPr="00DA70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transformación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encabezada por el hijo predilecto del estado de México, aunque la principal y más alicaída de sus reformas, la energética, 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rechazada </w:t>
      </w:r>
      <w:r w:rsidR="00F85C6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56 por ciento de los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la considera como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retroceso para el país”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mismo porcentaje, 56 de cada 100 consultados por </w:t>
      </w:r>
      <w:proofErr w:type="spellStart"/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sienten </w:t>
      </w:r>
      <w:r w:rsidR="00E015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perjudicados” junto con sus familias.</w:t>
      </w:r>
    </w:p>
    <w:p w:rsidR="007C527B" w:rsidRPr="00DA70E5" w:rsidRDefault="00E0151F" w:rsidP="00DA0B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 resistencia explica la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oposición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intransigente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gobierno 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 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subordinado 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medio de su presidente en turno 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las directrices que recibe de Los Pinos, a cualesquiera consultas porque la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1F1A62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perderían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independencia d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disfraz que porten: demócratas, institucionales y hasta transformadores, aunque hace 33 años Beltrones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Rivera 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defendía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modelo del capitalismo estatista y de economía cerrada con la misma enjundia discursiva y excluyente</w:t>
      </w:r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viernes 4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misma manera 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o</w:t>
      </w:r>
      <w:r w:rsidR="00DA70E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cupó,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 Lázaro</w:t>
      </w:r>
      <w:r w:rsidR="00DA70E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7C527B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vicepresidencia virtual con Felipe Calderón para que “la falsa izquierda” fuera despojada del triunfo que alegó </w:t>
      </w:r>
      <w:r w:rsidR="00DA70E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obtuvo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las urnas</w:t>
      </w:r>
      <w:r w:rsidR="00DA70E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julio de 2006</w:t>
      </w:r>
      <w:r w:rsidR="005C08F1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algo lo llaman Don </w:t>
      </w:r>
      <w:proofErr w:type="spellStart"/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Beltrone</w:t>
      </w:r>
      <w:proofErr w:type="spellEnd"/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00A79" w:rsidRPr="00DA70E5" w:rsidRDefault="007C527B" w:rsidP="00D0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directivos de Banamex no se anduvieron con juegos retóricos y fueron al grano frente al maestro en administración de empresas por el Instituto Tecnológico 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4D2E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Estudios Superiores</w:t>
      </w:r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presidente que a veces confunde a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</w:t>
      </w:r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una de ellas: “Difícilmente se puede encontrar un país que conjugue solidez macroeconómica, una conducción responsable de las finanzas públicas y un sistema financiero sano; una economía abierta, diversificada y cada vez más integrada productivamente con Estados Unidos”, expuso Jane </w:t>
      </w:r>
      <w:proofErr w:type="spellStart"/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Fraser</w:t>
      </w:r>
      <w:proofErr w:type="spellEnd"/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directora de Citi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group</w:t>
      </w:r>
      <w:r w:rsidR="00D00A79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América Latina.</w:t>
      </w:r>
    </w:p>
    <w:p w:rsidR="00D00A79" w:rsidRPr="00DA70E5" w:rsidRDefault="00D00A79" w:rsidP="00D0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Claridoso, Ernesto Torres Cantú, director de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Banamex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895DF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dijo que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destaca para bien porque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“una firme integración con Estados Unidos, el país del mundo desarrollado con mejor perspectiva económica hacia adelante”. Qué Dios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los oiga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ninguna economía que apuesta todas sus canicas a una potencia tiene futuro estable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seguro. Que </w:t>
      </w:r>
      <w:r w:rsidR="00895DF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ejecutivos 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lo perciban </w:t>
      </w:r>
      <w:r w:rsidR="00895DF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vendan 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normal, pues trabajan para “su” trasnacional, pero no los gobernantes que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embriagados </w:t>
      </w:r>
      <w:r w:rsidR="00895DF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recimiento de la economía de 2.5 por ciento en 2015, levemente superior al “mediocre crecimiento económico de los últimos 33 años”, como </w:t>
      </w:r>
      <w:r w:rsidR="00DB5D1F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decía</w:t>
      </w:r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Luis </w:t>
      </w:r>
      <w:proofErr w:type="spellStart"/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EA03C5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promovía</w:t>
      </w:r>
      <w:r w:rsidR="00895DF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reformas como la panacea para romper con aquella característica del modelo del capitalismo salvaje a la mexicana, de compadres</w:t>
      </w:r>
      <w:r w:rsidR="00402CDD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95B9A" w:rsidRPr="00DA70E5" w:rsidRDefault="00695B9A" w:rsidP="00695B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95B9A" w:rsidRPr="00DA70E5" w:rsidRDefault="00695B9A" w:rsidP="00695B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Solicita libros en donación: “Tengo el agrado de dirigirme a usted para hacerle extensivo por medio de la presente mis saludos cordiales desde de la Escuela Estatal N° 36065 de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Pampachacra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esperamos que este 2016 tengamos mucho éxito en la adquisición de libros para nuestra biblioteca de nuestra escuela. Somos niños de una comunidad campesina, de nacionalidad quechua y no logramos nuestros objetivos de años anteriores. En esta oportunidad les escribo solicitando su ayuda con la donación de libros para nuestra biblioteca escolar. El mismo que estará a disposición de la juventud estudiosa y demás. Pendiente de sus misivas me despido y con la seguridad de contar con su valioso apoyo. Atentamente, Juan José Ramos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Auris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I.E. N° 36065-Huancavelica, Correo Central de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Hvca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Huancavelica, Perú”… Dice Abigail Bello Gallardo, médica familiar en Xalapa, Veracruz: “Muchas gracias por enviarme toda esta información” (Desencuentro entre la CIDH y Peña Nieto)… </w:t>
      </w:r>
      <w:r w:rsidRPr="00DA70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En México no hay hombres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el libro de Lilia Cisneros Lujan (Editorial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Morgana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México</w:t>
      </w:r>
      <w:r w:rsidR="00FD49BA"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2015, 314 páginas, bajo el cuidado de Elda Peralta) que usted puede adquirir en librerías El Sótano… Ya está a consulta en internet el libro (también impreso) </w:t>
      </w:r>
      <w:r w:rsidRPr="00DA70E5">
        <w:rPr>
          <w:rFonts w:ascii="Arial" w:hAnsi="Arial" w:cs="Arial"/>
          <w:i/>
          <w:color w:val="000000" w:themeColor="text1"/>
          <w:sz w:val="24"/>
          <w:szCs w:val="24"/>
        </w:rPr>
        <w:t xml:space="preserve">Una vida de pasiones: Efraín Bermúdez Rivera, </w:t>
      </w:r>
      <w:r w:rsidRPr="00DA70E5">
        <w:rPr>
          <w:rFonts w:ascii="Arial" w:hAnsi="Arial" w:cs="Arial"/>
          <w:color w:val="000000" w:themeColor="text1"/>
          <w:sz w:val="24"/>
          <w:szCs w:val="24"/>
        </w:rPr>
        <w:t>con notas</w:t>
      </w:r>
      <w:r w:rsidRPr="00DA70E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DA70E5">
        <w:rPr>
          <w:rFonts w:ascii="Arial" w:hAnsi="Arial" w:cs="Arial"/>
          <w:color w:val="000000" w:themeColor="text1"/>
          <w:sz w:val="24"/>
          <w:szCs w:val="24"/>
        </w:rPr>
        <w:t xml:space="preserve">y fotos de </w:t>
      </w:r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Gabriela Torres,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Kalina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Bermúdez y </w:t>
      </w:r>
      <w:proofErr w:type="spellStart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Rocato</w:t>
      </w:r>
      <w:proofErr w:type="spellEnd"/>
      <w:r w:rsidRPr="00DA70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http://www.librarioima.guerrero.gob.mx/img/libros/Bermudez-i.pdf (.)</w:t>
      </w:r>
    </w:p>
    <w:p w:rsidR="00935852" w:rsidRPr="00DA70E5" w:rsidRDefault="00695B9A" w:rsidP="00FD49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DA70E5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DA70E5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935852" w:rsidRPr="00DA7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A"/>
    <w:rsid w:val="001F1A62"/>
    <w:rsid w:val="00380718"/>
    <w:rsid w:val="00402CDD"/>
    <w:rsid w:val="00443CA1"/>
    <w:rsid w:val="004D2EBA"/>
    <w:rsid w:val="005C08F1"/>
    <w:rsid w:val="005D2BB3"/>
    <w:rsid w:val="00695B9A"/>
    <w:rsid w:val="007C527B"/>
    <w:rsid w:val="00895DFA"/>
    <w:rsid w:val="00935852"/>
    <w:rsid w:val="00D00A79"/>
    <w:rsid w:val="00DA0BF6"/>
    <w:rsid w:val="00DA70E5"/>
    <w:rsid w:val="00DB5D1F"/>
    <w:rsid w:val="00E0151F"/>
    <w:rsid w:val="00EA03C5"/>
    <w:rsid w:val="00F85C64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43390-6F5D-4819-91DB-5D9FBDD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784</Words>
  <Characters>4322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2016-03-06T15:21:00Z</dcterms:created>
  <dcterms:modified xsi:type="dcterms:W3CDTF">2016-03-17T03:43:00Z</dcterms:modified>
</cp:coreProperties>
</file>